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BD1154" w14:textId="77777777" w:rsidR="004E61FC" w:rsidRDefault="00000000">
      <w:pPr>
        <w:pStyle w:val="Heading1"/>
        <w:spacing w:before="69"/>
        <w:ind w:left="125"/>
      </w:pPr>
      <w:r>
        <w:rPr>
          <w:w w:val="85"/>
        </w:rPr>
        <w:t>Public</w:t>
      </w:r>
      <w:r>
        <w:rPr>
          <w:spacing w:val="-7"/>
          <w:w w:val="85"/>
        </w:rPr>
        <w:t xml:space="preserve"> </w:t>
      </w:r>
      <w:r>
        <w:rPr>
          <w:w w:val="85"/>
        </w:rPr>
        <w:t>Utility</w:t>
      </w:r>
      <w:r>
        <w:rPr>
          <w:spacing w:val="-9"/>
          <w:w w:val="85"/>
        </w:rPr>
        <w:t xml:space="preserve"> </w:t>
      </w:r>
      <w:r>
        <w:rPr>
          <w:w w:val="85"/>
        </w:rPr>
        <w:t>Commission</w:t>
      </w:r>
      <w:r>
        <w:rPr>
          <w:spacing w:val="-2"/>
        </w:rPr>
        <w:t xml:space="preserve"> </w:t>
      </w:r>
      <w:r>
        <w:rPr>
          <w:w w:val="85"/>
        </w:rPr>
        <w:t>of</w:t>
      </w:r>
      <w:r>
        <w:rPr>
          <w:spacing w:val="-11"/>
          <w:w w:val="85"/>
        </w:rPr>
        <w:t xml:space="preserve"> </w:t>
      </w:r>
      <w:r>
        <w:rPr>
          <w:w w:val="85"/>
        </w:rPr>
        <w:t>Texas</w:t>
      </w:r>
      <w:r>
        <w:rPr>
          <w:spacing w:val="-5"/>
          <w:w w:val="85"/>
        </w:rPr>
        <w:t xml:space="preserve"> </w:t>
      </w:r>
      <w:r>
        <w:rPr>
          <w:w w:val="85"/>
          <w:sz w:val="21"/>
        </w:rPr>
        <w:t>by</w:t>
      </w:r>
      <w:r>
        <w:rPr>
          <w:spacing w:val="-10"/>
          <w:w w:val="85"/>
          <w:sz w:val="21"/>
        </w:rPr>
        <w:t xml:space="preserve"> </w:t>
      </w:r>
      <w:r>
        <w:rPr>
          <w:w w:val="85"/>
        </w:rPr>
        <w:t>Undine</w:t>
      </w:r>
      <w:r>
        <w:rPr>
          <w:spacing w:val="-10"/>
        </w:rPr>
        <w:t xml:space="preserve"> </w:t>
      </w:r>
      <w:r>
        <w:rPr>
          <w:w w:val="85"/>
        </w:rPr>
        <w:t>Development</w:t>
      </w:r>
      <w:r>
        <w:rPr>
          <w:spacing w:val="1"/>
        </w:rPr>
        <w:t xml:space="preserve"> </w:t>
      </w:r>
      <w:r>
        <w:rPr>
          <w:spacing w:val="-4"/>
          <w:w w:val="85"/>
        </w:rPr>
        <w:t>LLC.</w:t>
      </w:r>
    </w:p>
    <w:p w14:paraId="65BD1155" w14:textId="77777777" w:rsidR="004E61FC" w:rsidRDefault="004E61FC">
      <w:pPr>
        <w:pStyle w:val="BodyText"/>
        <w:spacing w:before="3"/>
        <w:rPr>
          <w:b/>
        </w:rPr>
      </w:pPr>
    </w:p>
    <w:p w14:paraId="65BD1156" w14:textId="77777777" w:rsidR="004E61FC" w:rsidRDefault="00000000">
      <w:pPr>
        <w:pStyle w:val="BodyText"/>
        <w:ind w:left="125"/>
      </w:pPr>
      <w:r>
        <w:t>1701N.</w:t>
      </w:r>
      <w:r>
        <w:rPr>
          <w:spacing w:val="8"/>
        </w:rPr>
        <w:t xml:space="preserve"> </w:t>
      </w:r>
      <w:r>
        <w:t>Congress</w:t>
      </w:r>
      <w:r>
        <w:rPr>
          <w:spacing w:val="38"/>
        </w:rPr>
        <w:t xml:space="preserve"> </w:t>
      </w:r>
      <w:r>
        <w:rPr>
          <w:spacing w:val="-2"/>
        </w:rPr>
        <w:t>Avenue</w:t>
      </w:r>
    </w:p>
    <w:p w14:paraId="65BD1157" w14:textId="77777777" w:rsidR="004E61FC" w:rsidRDefault="00000000">
      <w:pPr>
        <w:spacing w:before="32"/>
        <w:ind w:left="138"/>
        <w:rPr>
          <w:sz w:val="19"/>
        </w:rPr>
      </w:pPr>
      <w:r>
        <w:rPr>
          <w:rFonts w:ascii="Times New Roman"/>
          <w:w w:val="90"/>
          <w:sz w:val="21"/>
        </w:rPr>
        <w:t>P.O.</w:t>
      </w:r>
      <w:r>
        <w:rPr>
          <w:rFonts w:ascii="Times New Roman"/>
          <w:spacing w:val="3"/>
          <w:sz w:val="21"/>
        </w:rPr>
        <w:t xml:space="preserve"> </w:t>
      </w:r>
      <w:r>
        <w:rPr>
          <w:w w:val="90"/>
          <w:sz w:val="19"/>
        </w:rPr>
        <w:t>Box</w:t>
      </w:r>
      <w:r>
        <w:rPr>
          <w:spacing w:val="-1"/>
          <w:w w:val="90"/>
          <w:sz w:val="19"/>
        </w:rPr>
        <w:t xml:space="preserve"> </w:t>
      </w:r>
      <w:r>
        <w:rPr>
          <w:spacing w:val="-4"/>
          <w:w w:val="90"/>
          <w:sz w:val="19"/>
        </w:rPr>
        <w:t>13326</w:t>
      </w:r>
    </w:p>
    <w:p w14:paraId="65BD1158" w14:textId="77777777" w:rsidR="004E61FC" w:rsidRDefault="00000000">
      <w:pPr>
        <w:pStyle w:val="BodyText"/>
        <w:spacing w:before="46"/>
        <w:ind w:left="127"/>
      </w:pPr>
      <w:r>
        <w:t>Austin,</w:t>
      </w:r>
      <w:r>
        <w:rPr>
          <w:spacing w:val="-10"/>
        </w:rPr>
        <w:t xml:space="preserve"> </w:t>
      </w:r>
      <w:r>
        <w:t>Texas</w:t>
      </w:r>
      <w:r>
        <w:rPr>
          <w:spacing w:val="1"/>
        </w:rPr>
        <w:t xml:space="preserve"> </w:t>
      </w:r>
      <w:r>
        <w:t>78711-</w:t>
      </w:r>
      <w:r>
        <w:rPr>
          <w:spacing w:val="-4"/>
        </w:rPr>
        <w:t>3326</w:t>
      </w:r>
    </w:p>
    <w:p w14:paraId="65BD1159" w14:textId="77777777" w:rsidR="004E61FC" w:rsidRDefault="00000000">
      <w:pPr>
        <w:spacing w:before="22"/>
        <w:ind w:left="120"/>
        <w:rPr>
          <w:sz w:val="19"/>
        </w:rPr>
      </w:pPr>
      <w:r>
        <w:rPr>
          <w:b/>
          <w:spacing w:val="-2"/>
        </w:rPr>
        <w:t>Docket</w:t>
      </w:r>
      <w:r>
        <w:rPr>
          <w:b/>
          <w:spacing w:val="-14"/>
        </w:rPr>
        <w:t xml:space="preserve"> </w:t>
      </w:r>
      <w:r>
        <w:rPr>
          <w:b/>
          <w:spacing w:val="-2"/>
        </w:rPr>
        <w:t>No</w:t>
      </w:r>
      <w:r>
        <w:rPr>
          <w:b/>
          <w:spacing w:val="-18"/>
        </w:rPr>
        <w:t xml:space="preserve"> </w:t>
      </w:r>
      <w:r>
        <w:rPr>
          <w:b/>
          <w:spacing w:val="-2"/>
        </w:rPr>
        <w:t>52797</w:t>
      </w:r>
      <w:r>
        <w:rPr>
          <w:b/>
          <w:spacing w:val="-21"/>
        </w:rPr>
        <w:t xml:space="preserve"> </w:t>
      </w:r>
      <w:r>
        <w:rPr>
          <w:spacing w:val="-2"/>
        </w:rPr>
        <w:t>-</w:t>
      </w:r>
      <w:r>
        <w:rPr>
          <w:spacing w:val="7"/>
        </w:rPr>
        <w:t xml:space="preserve"> </w:t>
      </w:r>
      <w:r>
        <w:rPr>
          <w:spacing w:val="-2"/>
          <w:sz w:val="19"/>
        </w:rPr>
        <w:t>Undine</w:t>
      </w:r>
      <w:r>
        <w:rPr>
          <w:spacing w:val="-11"/>
          <w:sz w:val="19"/>
        </w:rPr>
        <w:t xml:space="preserve"> </w:t>
      </w:r>
      <w:r>
        <w:rPr>
          <w:spacing w:val="-2"/>
          <w:sz w:val="19"/>
        </w:rPr>
        <w:t>Development</w:t>
      </w:r>
      <w:r>
        <w:rPr>
          <w:spacing w:val="9"/>
          <w:sz w:val="19"/>
        </w:rPr>
        <w:t xml:space="preserve"> </w:t>
      </w:r>
      <w:r>
        <w:rPr>
          <w:spacing w:val="-2"/>
          <w:sz w:val="19"/>
        </w:rPr>
        <w:t>LLC</w:t>
      </w:r>
      <w:r>
        <w:rPr>
          <w:spacing w:val="-15"/>
          <w:sz w:val="19"/>
        </w:rPr>
        <w:t xml:space="preserve"> </w:t>
      </w:r>
      <w:r>
        <w:rPr>
          <w:spacing w:val="-2"/>
          <w:sz w:val="19"/>
        </w:rPr>
        <w:t>Service</w:t>
      </w:r>
      <w:r>
        <w:rPr>
          <w:spacing w:val="2"/>
          <w:sz w:val="19"/>
        </w:rPr>
        <w:t xml:space="preserve"> </w:t>
      </w:r>
      <w:r>
        <w:rPr>
          <w:spacing w:val="-2"/>
          <w:sz w:val="19"/>
        </w:rPr>
        <w:t>Conroe</w:t>
      </w:r>
      <w:r>
        <w:rPr>
          <w:spacing w:val="-9"/>
          <w:sz w:val="19"/>
        </w:rPr>
        <w:t xml:space="preserve"> </w:t>
      </w:r>
      <w:r>
        <w:rPr>
          <w:spacing w:val="-2"/>
          <w:sz w:val="19"/>
        </w:rPr>
        <w:t>Resort Utilities</w:t>
      </w:r>
    </w:p>
    <w:p w14:paraId="65BD115A" w14:textId="77777777" w:rsidR="004E61FC" w:rsidRDefault="004E61FC">
      <w:pPr>
        <w:pStyle w:val="BodyText"/>
        <w:spacing w:before="7"/>
        <w:rPr>
          <w:sz w:val="27"/>
        </w:rPr>
      </w:pPr>
    </w:p>
    <w:p w14:paraId="65BD115B" w14:textId="77777777" w:rsidR="004E61FC" w:rsidRDefault="00000000">
      <w:pPr>
        <w:pStyle w:val="BodyText"/>
        <w:ind w:left="131"/>
      </w:pPr>
      <w:r>
        <w:t>Dear</w:t>
      </w:r>
      <w:r>
        <w:rPr>
          <w:spacing w:val="3"/>
        </w:rPr>
        <w:t xml:space="preserve"> </w:t>
      </w:r>
      <w:r>
        <w:rPr>
          <w:spacing w:val="-2"/>
        </w:rPr>
        <w:t>Commissioners,</w:t>
      </w:r>
    </w:p>
    <w:p w14:paraId="65BD115C" w14:textId="77777777" w:rsidR="004E61FC" w:rsidRDefault="00000000">
      <w:pPr>
        <w:pStyle w:val="BodyText"/>
        <w:spacing w:before="50" w:line="292" w:lineRule="auto"/>
        <w:ind w:left="126" w:right="199"/>
      </w:pPr>
      <w:r>
        <w:rPr>
          <w:w w:val="105"/>
        </w:rPr>
        <w:t>Please accept this</w:t>
      </w:r>
      <w:r>
        <w:rPr>
          <w:spacing w:val="-7"/>
          <w:w w:val="105"/>
        </w:rPr>
        <w:t xml:space="preserve"> </w:t>
      </w:r>
      <w:r>
        <w:rPr>
          <w:w w:val="105"/>
        </w:rPr>
        <w:t>letter as</w:t>
      </w:r>
      <w:r>
        <w:rPr>
          <w:spacing w:val="-5"/>
          <w:w w:val="105"/>
        </w:rPr>
        <w:t xml:space="preserve"> </w:t>
      </w:r>
      <w:r>
        <w:rPr>
          <w:w w:val="105"/>
        </w:rPr>
        <w:t>a</w:t>
      </w:r>
      <w:r>
        <w:rPr>
          <w:spacing w:val="-9"/>
          <w:w w:val="105"/>
        </w:rPr>
        <w:t xml:space="preserve"> </w:t>
      </w:r>
      <w:r>
        <w:rPr>
          <w:w w:val="105"/>
        </w:rPr>
        <w:t>formal protest and</w:t>
      </w:r>
      <w:r>
        <w:rPr>
          <w:spacing w:val="-3"/>
          <w:w w:val="105"/>
        </w:rPr>
        <w:t xml:space="preserve"> </w:t>
      </w:r>
      <w:r>
        <w:rPr>
          <w:w w:val="105"/>
        </w:rPr>
        <w:t>expression of our significant discontent with</w:t>
      </w:r>
      <w:r>
        <w:rPr>
          <w:spacing w:val="-4"/>
          <w:w w:val="105"/>
        </w:rPr>
        <w:t xml:space="preserve"> </w:t>
      </w:r>
      <w:r>
        <w:rPr>
          <w:w w:val="105"/>
        </w:rPr>
        <w:t>the astronomically</w:t>
      </w:r>
      <w:r>
        <w:rPr>
          <w:spacing w:val="-5"/>
          <w:w w:val="105"/>
        </w:rPr>
        <w:t xml:space="preserve"> </w:t>
      </w:r>
      <w:r>
        <w:rPr>
          <w:w w:val="105"/>
        </w:rPr>
        <w:t>high rate</w:t>
      </w:r>
      <w:r>
        <w:rPr>
          <w:spacing w:val="-2"/>
          <w:w w:val="105"/>
        </w:rPr>
        <w:t xml:space="preserve"> </w:t>
      </w:r>
      <w:r>
        <w:rPr>
          <w:w w:val="105"/>
        </w:rPr>
        <w:t>increase as well as</w:t>
      </w:r>
      <w:r>
        <w:rPr>
          <w:spacing w:val="-1"/>
          <w:w w:val="105"/>
        </w:rPr>
        <w:t xml:space="preserve"> </w:t>
      </w:r>
      <w:r>
        <w:rPr>
          <w:w w:val="105"/>
        </w:rPr>
        <w:t xml:space="preserve">proposed 3 </w:t>
      </w:r>
      <w:proofErr w:type="gramStart"/>
      <w:r>
        <w:rPr>
          <w:w w:val="105"/>
        </w:rPr>
        <w:t>year</w:t>
      </w:r>
      <w:proofErr w:type="gramEnd"/>
      <w:r>
        <w:rPr>
          <w:w w:val="105"/>
        </w:rPr>
        <w:t xml:space="preserve"> continued increases by Undine Development LLC.</w:t>
      </w:r>
    </w:p>
    <w:p w14:paraId="65BD115D" w14:textId="77777777" w:rsidR="004E61FC" w:rsidRDefault="004E61FC">
      <w:pPr>
        <w:pStyle w:val="BodyText"/>
        <w:spacing w:before="7"/>
        <w:rPr>
          <w:sz w:val="23"/>
        </w:rPr>
      </w:pPr>
    </w:p>
    <w:p w14:paraId="65BD115E" w14:textId="77777777" w:rsidR="004E61FC" w:rsidRDefault="00000000">
      <w:pPr>
        <w:pStyle w:val="BodyText"/>
        <w:spacing w:line="283" w:lineRule="auto"/>
        <w:ind w:left="123" w:right="96" w:hanging="2"/>
        <w:rPr>
          <w:b/>
          <w:sz w:val="22"/>
        </w:rPr>
      </w:pPr>
      <w:r>
        <w:rPr>
          <w:w w:val="105"/>
        </w:rPr>
        <w:t>These</w:t>
      </w:r>
      <w:r>
        <w:rPr>
          <w:spacing w:val="-5"/>
          <w:w w:val="105"/>
        </w:rPr>
        <w:t xml:space="preserve"> </w:t>
      </w:r>
      <w:r>
        <w:rPr>
          <w:w w:val="105"/>
        </w:rPr>
        <w:t>increases are</w:t>
      </w:r>
      <w:r>
        <w:rPr>
          <w:spacing w:val="-9"/>
          <w:w w:val="105"/>
        </w:rPr>
        <w:t xml:space="preserve"> </w:t>
      </w:r>
      <w:r>
        <w:rPr>
          <w:w w:val="105"/>
        </w:rPr>
        <w:t>ridiculous and</w:t>
      </w:r>
      <w:r>
        <w:rPr>
          <w:spacing w:val="-5"/>
          <w:w w:val="105"/>
        </w:rPr>
        <w:t xml:space="preserve"> </w:t>
      </w:r>
      <w:r>
        <w:rPr>
          <w:w w:val="105"/>
        </w:rPr>
        <w:t>represent profiteering at</w:t>
      </w:r>
      <w:r>
        <w:rPr>
          <w:spacing w:val="-6"/>
          <w:w w:val="105"/>
        </w:rPr>
        <w:t xml:space="preserve"> </w:t>
      </w:r>
      <w:r>
        <w:rPr>
          <w:w w:val="105"/>
        </w:rPr>
        <w:t>the expense of</w:t>
      </w:r>
      <w:r>
        <w:rPr>
          <w:spacing w:val="14"/>
          <w:w w:val="105"/>
        </w:rPr>
        <w:t xml:space="preserve"> </w:t>
      </w:r>
      <w:r>
        <w:rPr>
          <w:w w:val="105"/>
        </w:rPr>
        <w:t>retirees and</w:t>
      </w:r>
      <w:r>
        <w:rPr>
          <w:spacing w:val="-10"/>
          <w:w w:val="105"/>
        </w:rPr>
        <w:t xml:space="preserve"> </w:t>
      </w:r>
      <w:r>
        <w:rPr>
          <w:w w:val="105"/>
        </w:rPr>
        <w:t>ordinary citizens. It will</w:t>
      </w:r>
      <w:r>
        <w:rPr>
          <w:spacing w:val="-13"/>
          <w:w w:val="105"/>
        </w:rPr>
        <w:t xml:space="preserve"> </w:t>
      </w:r>
      <w:r>
        <w:rPr>
          <w:w w:val="105"/>
        </w:rPr>
        <w:t>create significant hardships for</w:t>
      </w:r>
      <w:r>
        <w:rPr>
          <w:spacing w:val="28"/>
          <w:w w:val="105"/>
        </w:rPr>
        <w:t xml:space="preserve"> </w:t>
      </w:r>
      <w:r>
        <w:rPr>
          <w:w w:val="105"/>
        </w:rPr>
        <w:t>all families impacted by</w:t>
      </w:r>
      <w:r>
        <w:rPr>
          <w:spacing w:val="-2"/>
          <w:w w:val="105"/>
        </w:rPr>
        <w:t xml:space="preserve"> </w:t>
      </w:r>
      <w:r>
        <w:rPr>
          <w:w w:val="105"/>
        </w:rPr>
        <w:t>such</w:t>
      </w:r>
      <w:r>
        <w:rPr>
          <w:spacing w:val="-5"/>
          <w:w w:val="105"/>
        </w:rPr>
        <w:t xml:space="preserve"> </w:t>
      </w:r>
      <w:r>
        <w:rPr>
          <w:w w:val="105"/>
        </w:rPr>
        <w:t>unjust increases. The</w:t>
      </w:r>
      <w:r>
        <w:rPr>
          <w:spacing w:val="-1"/>
          <w:w w:val="105"/>
        </w:rPr>
        <w:t xml:space="preserve"> </w:t>
      </w:r>
      <w:r>
        <w:rPr>
          <w:w w:val="105"/>
        </w:rPr>
        <w:t xml:space="preserve">water nor sewer </w:t>
      </w:r>
      <w:r>
        <w:t>services will not change; just cost more</w:t>
      </w:r>
      <w:r>
        <w:rPr>
          <w:spacing w:val="-2"/>
        </w:rPr>
        <w:t xml:space="preserve"> </w:t>
      </w:r>
      <w:r>
        <w:t>to neighborhood</w:t>
      </w:r>
      <w:r>
        <w:rPr>
          <w:spacing w:val="20"/>
        </w:rPr>
        <w:t xml:space="preserve"> </w:t>
      </w:r>
      <w:r>
        <w:t>families.</w:t>
      </w:r>
      <w:r>
        <w:rPr>
          <w:spacing w:val="-10"/>
        </w:rPr>
        <w:t xml:space="preserve"> </w:t>
      </w:r>
      <w:r>
        <w:rPr>
          <w:b/>
          <w:sz w:val="22"/>
        </w:rPr>
        <w:t>The</w:t>
      </w:r>
      <w:r>
        <w:rPr>
          <w:b/>
          <w:spacing w:val="-16"/>
          <w:sz w:val="22"/>
        </w:rPr>
        <w:t xml:space="preserve"> </w:t>
      </w:r>
      <w:r>
        <w:rPr>
          <w:b/>
          <w:sz w:val="22"/>
        </w:rPr>
        <w:t>commercial properties in</w:t>
      </w:r>
      <w:r>
        <w:rPr>
          <w:b/>
          <w:spacing w:val="-17"/>
          <w:sz w:val="22"/>
        </w:rPr>
        <w:t xml:space="preserve"> </w:t>
      </w:r>
      <w:r>
        <w:rPr>
          <w:b/>
          <w:sz w:val="22"/>
        </w:rPr>
        <w:t>the</w:t>
      </w:r>
    </w:p>
    <w:p w14:paraId="65BD115F" w14:textId="77777777" w:rsidR="004E61FC" w:rsidRDefault="00000000">
      <w:pPr>
        <w:pStyle w:val="Heading1"/>
        <w:spacing w:line="227" w:lineRule="exact"/>
      </w:pPr>
      <w:r>
        <w:rPr>
          <w:w w:val="85"/>
        </w:rPr>
        <w:t>usage</w:t>
      </w:r>
      <w:r>
        <w:rPr>
          <w:spacing w:val="7"/>
        </w:rPr>
        <w:t xml:space="preserve"> </w:t>
      </w:r>
      <w:r>
        <w:rPr>
          <w:w w:val="85"/>
        </w:rPr>
        <w:t>area</w:t>
      </w:r>
      <w:r>
        <w:rPr>
          <w:spacing w:val="14"/>
        </w:rPr>
        <w:t xml:space="preserve"> </w:t>
      </w:r>
      <w:proofErr w:type="gramStart"/>
      <w:r>
        <w:rPr>
          <w:w w:val="85"/>
        </w:rPr>
        <w:t>are</w:t>
      </w:r>
      <w:proofErr w:type="gramEnd"/>
      <w:r>
        <w:rPr>
          <w:spacing w:val="-5"/>
          <w:w w:val="85"/>
        </w:rPr>
        <w:t xml:space="preserve"> </w:t>
      </w:r>
      <w:r>
        <w:rPr>
          <w:w w:val="85"/>
        </w:rPr>
        <w:t>rumored</w:t>
      </w:r>
      <w:r>
        <w:rPr>
          <w:spacing w:val="8"/>
        </w:rPr>
        <w:t xml:space="preserve"> </w:t>
      </w:r>
      <w:r>
        <w:rPr>
          <w:w w:val="85"/>
        </w:rPr>
        <w:t>to</w:t>
      </w:r>
      <w:r>
        <w:rPr>
          <w:spacing w:val="-3"/>
          <w:w w:val="85"/>
        </w:rPr>
        <w:t xml:space="preserve"> </w:t>
      </w:r>
      <w:r>
        <w:rPr>
          <w:w w:val="85"/>
        </w:rPr>
        <w:t>have</w:t>
      </w:r>
      <w:r>
        <w:rPr>
          <w:spacing w:val="-1"/>
          <w:w w:val="85"/>
        </w:rPr>
        <w:t xml:space="preserve"> </w:t>
      </w:r>
      <w:r>
        <w:rPr>
          <w:w w:val="85"/>
        </w:rPr>
        <w:t>"worked</w:t>
      </w:r>
      <w:r>
        <w:rPr>
          <w:spacing w:val="12"/>
        </w:rPr>
        <w:t xml:space="preserve"> </w:t>
      </w:r>
      <w:r>
        <w:rPr>
          <w:w w:val="85"/>
        </w:rPr>
        <w:t>out</w:t>
      </w:r>
      <w:r>
        <w:rPr>
          <w:spacing w:val="-2"/>
          <w:w w:val="85"/>
        </w:rPr>
        <w:t xml:space="preserve"> </w:t>
      </w:r>
      <w:r>
        <w:rPr>
          <w:w w:val="85"/>
        </w:rPr>
        <w:t>a</w:t>
      </w:r>
      <w:r>
        <w:rPr>
          <w:spacing w:val="2"/>
        </w:rPr>
        <w:t xml:space="preserve"> </w:t>
      </w:r>
      <w:proofErr w:type="gramStart"/>
      <w:r>
        <w:rPr>
          <w:w w:val="85"/>
        </w:rPr>
        <w:t>deal''</w:t>
      </w:r>
      <w:proofErr w:type="gramEnd"/>
      <w:r>
        <w:rPr>
          <w:spacing w:val="-5"/>
        </w:rPr>
        <w:t xml:space="preserve"> </w:t>
      </w:r>
      <w:r>
        <w:rPr>
          <w:w w:val="85"/>
        </w:rPr>
        <w:t>with</w:t>
      </w:r>
      <w:r>
        <w:rPr>
          <w:spacing w:val="-1"/>
          <w:w w:val="85"/>
        </w:rPr>
        <w:t xml:space="preserve"> </w:t>
      </w:r>
      <w:r>
        <w:rPr>
          <w:w w:val="85"/>
        </w:rPr>
        <w:t>Undine</w:t>
      </w:r>
      <w:r>
        <w:rPr>
          <w:spacing w:val="6"/>
        </w:rPr>
        <w:t xml:space="preserve"> </w:t>
      </w:r>
      <w:r>
        <w:rPr>
          <w:w w:val="85"/>
        </w:rPr>
        <w:t>at</w:t>
      </w:r>
      <w:r>
        <w:rPr>
          <w:spacing w:val="-7"/>
        </w:rPr>
        <w:t xml:space="preserve"> </w:t>
      </w:r>
      <w:r>
        <w:rPr>
          <w:w w:val="85"/>
        </w:rPr>
        <w:t>the</w:t>
      </w:r>
      <w:r>
        <w:rPr>
          <w:spacing w:val="-1"/>
          <w:w w:val="85"/>
        </w:rPr>
        <w:t xml:space="preserve"> </w:t>
      </w:r>
      <w:r>
        <w:rPr>
          <w:w w:val="85"/>
        </w:rPr>
        <w:t>expense</w:t>
      </w:r>
      <w:r>
        <w:rPr>
          <w:spacing w:val="7"/>
        </w:rPr>
        <w:t xml:space="preserve"> </w:t>
      </w:r>
      <w:r>
        <w:rPr>
          <w:w w:val="85"/>
        </w:rPr>
        <w:t>of</w:t>
      </w:r>
      <w:r>
        <w:t xml:space="preserve"> </w:t>
      </w:r>
      <w:r>
        <w:rPr>
          <w:w w:val="85"/>
        </w:rPr>
        <w:t>each</w:t>
      </w:r>
      <w:r>
        <w:rPr>
          <w:spacing w:val="-6"/>
        </w:rPr>
        <w:t xml:space="preserve"> </w:t>
      </w:r>
      <w:r>
        <w:rPr>
          <w:spacing w:val="-2"/>
          <w:w w:val="85"/>
        </w:rPr>
        <w:t>homeowner.</w:t>
      </w:r>
    </w:p>
    <w:p w14:paraId="65BD1160" w14:textId="77777777" w:rsidR="004E61FC" w:rsidRDefault="004E61FC">
      <w:pPr>
        <w:pStyle w:val="BodyText"/>
        <w:spacing w:before="9"/>
        <w:rPr>
          <w:b/>
          <w:sz w:val="26"/>
        </w:rPr>
      </w:pPr>
    </w:p>
    <w:p w14:paraId="65BD1161" w14:textId="77777777" w:rsidR="004E61FC" w:rsidRDefault="00000000">
      <w:pPr>
        <w:pStyle w:val="BodyText"/>
        <w:spacing w:line="295" w:lineRule="auto"/>
        <w:ind w:left="124" w:right="199"/>
      </w:pPr>
      <w:r>
        <w:rPr>
          <w:w w:val="105"/>
        </w:rPr>
        <w:t>We implore you</w:t>
      </w:r>
      <w:r>
        <w:rPr>
          <w:spacing w:val="-2"/>
          <w:w w:val="105"/>
        </w:rPr>
        <w:t xml:space="preserve"> </w:t>
      </w:r>
      <w:r>
        <w:rPr>
          <w:w w:val="105"/>
        </w:rPr>
        <w:t>to protect us</w:t>
      </w:r>
      <w:r>
        <w:rPr>
          <w:spacing w:val="-3"/>
          <w:w w:val="105"/>
        </w:rPr>
        <w:t xml:space="preserve"> </w:t>
      </w:r>
      <w:r>
        <w:rPr>
          <w:w w:val="105"/>
        </w:rPr>
        <w:t>from</w:t>
      </w:r>
      <w:r>
        <w:rPr>
          <w:spacing w:val="-2"/>
          <w:w w:val="105"/>
        </w:rPr>
        <w:t xml:space="preserve"> </w:t>
      </w:r>
      <w:r>
        <w:rPr>
          <w:w w:val="105"/>
        </w:rPr>
        <w:t>this travesty.</w:t>
      </w:r>
      <w:r>
        <w:rPr>
          <w:spacing w:val="40"/>
          <w:w w:val="105"/>
        </w:rPr>
        <w:t xml:space="preserve"> </w:t>
      </w:r>
      <w:r>
        <w:rPr>
          <w:w w:val="105"/>
        </w:rPr>
        <w:t>This monopoly should not</w:t>
      </w:r>
      <w:r>
        <w:rPr>
          <w:spacing w:val="25"/>
          <w:w w:val="105"/>
        </w:rPr>
        <w:t xml:space="preserve"> </w:t>
      </w:r>
      <w:r>
        <w:rPr>
          <w:w w:val="105"/>
        </w:rPr>
        <w:t>be allowed</w:t>
      </w:r>
      <w:r>
        <w:rPr>
          <w:spacing w:val="-6"/>
          <w:w w:val="105"/>
        </w:rPr>
        <w:t xml:space="preserve"> </w:t>
      </w:r>
      <w:r>
        <w:rPr>
          <w:w w:val="105"/>
        </w:rPr>
        <w:t>to</w:t>
      </w:r>
      <w:r>
        <w:rPr>
          <w:spacing w:val="28"/>
          <w:w w:val="105"/>
        </w:rPr>
        <w:t xml:space="preserve"> </w:t>
      </w:r>
      <w:r>
        <w:rPr>
          <w:w w:val="105"/>
        </w:rPr>
        <w:t>gouge customers who cannot buy water or sewer services elsewhere and we strongly plead with</w:t>
      </w:r>
      <w:r>
        <w:rPr>
          <w:spacing w:val="-4"/>
          <w:w w:val="105"/>
        </w:rPr>
        <w:t xml:space="preserve"> </w:t>
      </w:r>
      <w:r>
        <w:rPr>
          <w:w w:val="105"/>
        </w:rPr>
        <w:t>the commission to</w:t>
      </w:r>
      <w:r>
        <w:rPr>
          <w:spacing w:val="40"/>
          <w:w w:val="105"/>
        </w:rPr>
        <w:t xml:space="preserve"> </w:t>
      </w:r>
      <w:r>
        <w:rPr>
          <w:w w:val="105"/>
        </w:rPr>
        <w:t>intervene on behalf of affected residents.</w:t>
      </w:r>
    </w:p>
    <w:p w14:paraId="65BD1162" w14:textId="77777777" w:rsidR="004E61FC" w:rsidRDefault="004E61FC">
      <w:pPr>
        <w:pStyle w:val="BodyText"/>
        <w:spacing w:before="4"/>
        <w:rPr>
          <w:sz w:val="23"/>
        </w:rPr>
      </w:pPr>
    </w:p>
    <w:p w14:paraId="65BD1163" w14:textId="77777777" w:rsidR="004E61FC" w:rsidRDefault="00000000">
      <w:pPr>
        <w:pStyle w:val="BodyText"/>
        <w:spacing w:before="1"/>
        <w:ind w:left="126"/>
        <w:rPr>
          <w:spacing w:val="-2"/>
        </w:rPr>
      </w:pPr>
      <w:r>
        <w:rPr>
          <w:spacing w:val="-2"/>
        </w:rPr>
        <w:t>Respectfully,</w:t>
      </w:r>
    </w:p>
    <w:p w14:paraId="4398B082" w14:textId="76A6332C" w:rsidR="004E7CC8" w:rsidRDefault="004E7CC8">
      <w:pPr>
        <w:pStyle w:val="BodyText"/>
        <w:spacing w:before="1"/>
        <w:ind w:left="126"/>
      </w:pPr>
    </w:p>
    <w:sectPr w:rsidR="004E7CC8">
      <w:type w:val="continuous"/>
      <w:pgSz w:w="11900" w:h="15500"/>
      <w:pgMar w:top="1160" w:right="1180" w:bottom="280" w:left="11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4E61FC"/>
    <w:rsid w:val="002B3E03"/>
    <w:rsid w:val="004E61FC"/>
    <w:rsid w:val="004E7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BD1154"/>
  <w15:docId w15:val="{FFF87C37-99EF-4032-9CE9-983983831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paragraph" w:styleId="Heading1">
    <w:name w:val="heading 1"/>
    <w:basedOn w:val="Normal"/>
    <w:uiPriority w:val="9"/>
    <w:qFormat/>
    <w:pPr>
      <w:ind w:left="116"/>
      <w:outlineLvl w:val="0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19"/>
      <w:szCs w:val="19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164</Words>
  <Characters>938</Characters>
  <Application>Microsoft Office Word</Application>
  <DocSecurity>0</DocSecurity>
  <Lines>7</Lines>
  <Paragraphs>2</Paragraphs>
  <ScaleCrop>false</ScaleCrop>
  <Company/>
  <LinksUpToDate>false</LinksUpToDate>
  <CharactersWithSpaces>1100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Nolan Cummings</cp:lastModifiedBy>
  <cp:revision>3</cp:revision>
  <dcterms:created xsi:type="dcterms:W3CDTF">2023-05-01T14:26:00Z</dcterms:created>
  <dcterms:modified xsi:type="dcterms:W3CDTF">2023-05-01T14:38:00Z</dcterms:modified>
</cp:coreProperties>
</file>